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DF86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方正仿宋_GB2312" w:hAnsi="方正仿宋_GB2312" w:eastAsia="方正仿宋_GB2312" w:cs="方正仿宋_GB2312"/>
          <w:b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b/>
          <w:lang w:val="en-US" w:eastAsia="zh-CN"/>
        </w:rPr>
        <w:t>1</w:t>
      </w:r>
    </w:p>
    <w:p w14:paraId="7001CFB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方正仿宋_GB2312" w:hAnsi="方正仿宋_GB2312" w:eastAsia="方正仿宋_GB2312" w:cs="方正仿宋_GB2312"/>
          <w:b/>
          <w:lang w:eastAsia="zh-CN"/>
        </w:rPr>
      </w:pPr>
    </w:p>
    <w:p w14:paraId="31058A9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方正小标宋_GBK" w:hAnsi="方正小标宋简体" w:eastAsia="方正小标宋_GBK" w:cs="方正小标宋简体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sz w:val="44"/>
          <w:szCs w:val="44"/>
          <w:lang w:eastAsia="zh-CN"/>
        </w:rPr>
        <w:t>第二届秦淮区中小学人工智能教育智能体创新设计大赛</w:t>
      </w:r>
      <w:r>
        <w:rPr>
          <w:rFonts w:hint="eastAsia" w:ascii="方正小标宋_GBK" w:hAnsi="方正小标宋简体" w:eastAsia="方正小标宋_GBK" w:cs="方正小标宋简体"/>
          <w:sz w:val="44"/>
          <w:szCs w:val="44"/>
          <w:lang w:eastAsia="zh-CN"/>
        </w:rPr>
        <w:t>活动指南</w:t>
      </w:r>
    </w:p>
    <w:p w14:paraId="3CA3334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</w:p>
    <w:p w14:paraId="4E6E5E1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第二届秦淮区中小学人工智能教育智能体创新设计大赛以“秦淮智教·润泽美好”为主题。本指南为大赛配套执行文件，旨在统一赛项规范与作品要求，保障赛事公平、公正、公开。</w:t>
      </w:r>
    </w:p>
    <w:p w14:paraId="7D7530B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一、通用参赛规则</w:t>
      </w:r>
    </w:p>
    <w:p w14:paraId="13DA3EB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（一）原创与合规要求</w:t>
      </w:r>
    </w:p>
    <w:p w14:paraId="13FB417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原创性：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所有作品必须为原创作品，严禁抄袭、剽窃、代做。引用外部素材、文献、工具需逐一标注来源。</w:t>
      </w:r>
    </w:p>
    <w:p w14:paraId="438EAF9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意识形态：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坚守立德树人为根本，铸牢中华民族共同体意识，不得出现政治、民族、宗教方面不当内容。</w:t>
      </w:r>
    </w:p>
    <w:p w14:paraId="497F1F0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数据安全：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严格遵守《生成式人工智能服务管理暂行办法》《中华人民共和国数据安全法》，涉密内容须做脱敏处理。</w:t>
      </w:r>
    </w:p>
    <w:p w14:paraId="1B3E29C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（二）成果权益</w:t>
      </w:r>
    </w:p>
    <w:p w14:paraId="111B85D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参赛作品著作权归作者所有。秦淮区教师发展中心拥有非商业性展示、汇编、推广、教研使用权利，使用时标注作者及单位信息。参赛者按照赛事要求上传作品至平台参赛，即默认以上相关权利归属成立。</w:t>
      </w:r>
    </w:p>
    <w:p w14:paraId="31FA844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（三）通用格式标准</w:t>
      </w:r>
    </w:p>
    <w:p w14:paraId="4091A4B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视频类：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统一</w:t>
      </w:r>
      <w:r>
        <w:rPr>
          <w:rFonts w:hint="eastAsia" w:ascii="方正仿宋_GBK" w:eastAsia="方正仿宋_GBK"/>
          <w:sz w:val="28"/>
          <w:szCs w:val="28"/>
          <w:lang w:eastAsia="zh-CN"/>
        </w:rPr>
        <w:t>MP4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格式，分辨率</w:t>
      </w:r>
      <w:r>
        <w:rPr>
          <w:rFonts w:hint="eastAsia" w:ascii="方正仿宋_GBK" w:eastAsia="方正仿宋_GBK"/>
          <w:sz w:val="28"/>
          <w:szCs w:val="28"/>
          <w:lang w:eastAsia="zh-CN"/>
        </w:rPr>
        <w:t>1920×1080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、画面比例</w:t>
      </w:r>
      <w:r>
        <w:rPr>
          <w:rFonts w:hint="eastAsia" w:ascii="方正仿宋_GBK" w:eastAsia="方正仿宋_GBK"/>
          <w:sz w:val="28"/>
          <w:szCs w:val="28"/>
          <w:lang w:eastAsia="zh-CN"/>
        </w:rPr>
        <w:t>16:9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、画面清晰、无杂音；</w:t>
      </w:r>
    </w:p>
    <w:p w14:paraId="7AB9A12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PPT类：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页面比例</w:t>
      </w:r>
      <w:r>
        <w:rPr>
          <w:rFonts w:hint="eastAsia" w:ascii="方正仿宋_GBK" w:eastAsia="方正仿宋_GBK"/>
          <w:sz w:val="28"/>
          <w:szCs w:val="28"/>
          <w:lang w:eastAsia="zh-CN"/>
        </w:rPr>
        <w:t>16:9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，禁止出现商业</w:t>
      </w:r>
      <w:r>
        <w:rPr>
          <w:rFonts w:hint="eastAsia" w:ascii="方正仿宋_GBK" w:eastAsia="方正仿宋_GBK"/>
          <w:sz w:val="28"/>
          <w:szCs w:val="28"/>
          <w:lang w:eastAsia="zh-CN"/>
        </w:rPr>
        <w:t>Logo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、外链二维码、联系方式、违规水印。</w:t>
      </w:r>
    </w:p>
    <w:p w14:paraId="2F23BD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val="en-US" w:eastAsia="zh-CN"/>
        </w:rPr>
        <w:t>作品参赛要求</w:t>
      </w:r>
    </w:p>
    <w:p w14:paraId="23661E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default" w:ascii="方正仿宋_GBK" w:hAnsi="宋体" w:eastAsia="方正仿宋_GBK" w:cs="宋体"/>
          <w:sz w:val="28"/>
          <w:szCs w:val="28"/>
          <w:lang w:val="en-US"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方正仿宋_GBK" w:hAnsi="宋体" w:eastAsia="方正仿宋_GBK" w:cs="宋体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每件作品限报1名作者，每名参赛教师限报1件作品。不接受以单位名义集体创作的作品。</w:t>
      </w:r>
    </w:p>
    <w:p w14:paraId="04AEC24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二、作品创作说明</w:t>
      </w:r>
    </w:p>
    <w:p w14:paraId="3BF1C7B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参赛者须从以下三个赛项方向进行作品创作：</w:t>
      </w:r>
    </w:p>
    <w:p w14:paraId="36CB3A8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赛项一：亮眼智造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——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面向教育场景的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智能体轻量化开发与应用</w:t>
      </w:r>
    </w:p>
    <w:p w14:paraId="39A0D1B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（一）赛项定位</w:t>
      </w:r>
    </w:p>
    <w:p w14:paraId="4C3694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本赛项聚焦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智能体研发、改造与落地应用，面向教学管理、家校共育、资源建设等教育场景，考察教师技术应用与教学实践能力。鼓励使用秦淮教育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共创平台设计开发轻量化智能体，侧重实用性、落地性、本地化适配。</w:t>
      </w:r>
    </w:p>
    <w:p w14:paraId="421694C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（二）参赛作品类别</w:t>
      </w:r>
    </w:p>
    <w:p w14:paraId="5C158AD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1.教学辅助类智能体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：备课助手、课件生成、口语陪练、作业批改、学情分析等；</w:t>
      </w:r>
    </w:p>
    <w:p w14:paraId="5A0BE11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2.校园管理类智能体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：班级管理、教务统计、家校沟通、校园通知智能推送等；</w:t>
      </w:r>
    </w:p>
    <w:p w14:paraId="3BC56C9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3.教研研修类智能体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：教研资料整理、课题辅助、教学案例分析等。</w:t>
      </w:r>
    </w:p>
    <w:p w14:paraId="0BB9FD0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（三）必备报送材料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（全套缺一不可）</w:t>
      </w:r>
    </w:p>
    <w:p w14:paraId="792C01E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1.说明文档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（包含以下内容）</w:t>
      </w:r>
    </w:p>
    <w:p w14:paraId="2852D6E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）智能体名称：</w:t>
      </w:r>
    </w:p>
    <w:p w14:paraId="0D0A8AA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）功能：</w:t>
      </w:r>
    </w:p>
    <w:p w14:paraId="6874CC8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3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）创新之处：</w:t>
      </w:r>
    </w:p>
    <w:p w14:paraId="63D73DE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4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）惊喜亮点：</w:t>
      </w:r>
    </w:p>
    <w:p w14:paraId="536F494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5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）作者：姓名／学校</w:t>
      </w:r>
    </w:p>
    <w:p w14:paraId="07B6434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6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）智能体访问链接／二维码／运行说明：</w:t>
      </w:r>
    </w:p>
    <w:p w14:paraId="7640878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2.功能演示视频</w:t>
      </w:r>
    </w:p>
    <w:p w14:paraId="249D67B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）时长：</w:t>
      </w:r>
      <w:r>
        <w:rPr>
          <w:rFonts w:hint="eastAsia" w:ascii="方正仿宋_GBK" w:eastAsia="方正仿宋_GBK"/>
          <w:sz w:val="28"/>
          <w:szCs w:val="28"/>
          <w:lang w:eastAsia="zh-CN"/>
        </w:rPr>
        <w:t>5-10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分钟，</w:t>
      </w:r>
      <w:r>
        <w:rPr>
          <w:rFonts w:hint="eastAsia" w:ascii="方正仿宋_GBK" w:eastAsia="方正仿宋_GBK"/>
          <w:sz w:val="28"/>
          <w:szCs w:val="28"/>
          <w:lang w:eastAsia="zh-CN"/>
        </w:rPr>
        <w:t>PPT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讲解录制／实操录屏，主讲人可自行选择出镜方式。</w:t>
      </w:r>
    </w:p>
    <w:p w14:paraId="3E3CEE2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）内容要求：核心功能实操</w:t>
      </w:r>
      <w:r>
        <w:rPr>
          <w:rFonts w:hint="eastAsia" w:ascii="方正仿宋_GBK" w:eastAsia="方正仿宋_GBK"/>
          <w:sz w:val="28"/>
          <w:szCs w:val="28"/>
          <w:lang w:eastAsia="zh-CN"/>
        </w:rPr>
        <w:t xml:space="preserve"> → 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典型应用场景</w:t>
      </w:r>
      <w:r>
        <w:rPr>
          <w:rFonts w:hint="eastAsia" w:ascii="方正仿宋_GBK" w:eastAsia="方正仿宋_GBK"/>
          <w:sz w:val="28"/>
          <w:szCs w:val="28"/>
          <w:lang w:eastAsia="zh-CN"/>
        </w:rPr>
        <w:t xml:space="preserve"> → 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效果演示，完整呈现智能体全流程操作。</w:t>
      </w:r>
    </w:p>
    <w:p w14:paraId="1F23E5E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赛项二：活力创生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——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面向教学、评价、管理或服务场景的交互式应用程序设计</w:t>
      </w:r>
    </w:p>
    <w:p w14:paraId="4FCE8BA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（一）赛项定位</w:t>
      </w:r>
    </w:p>
    <w:p w14:paraId="6AA343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本赛项聚焦交互式程序的设计与生成，面向课堂教学、评价、管理或服务场景，重点考察教师借助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工具生成程序的能力，而非手写代码的能力。鼓励教师使用国产大模型，通过自然语言描述需求，快速生成具备人机交互能力的轻量化应用程序，侧重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工具应用能力、教学融合能力与课堂落地性。</w:t>
      </w:r>
    </w:p>
    <w:p w14:paraId="5D8B558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（二）参赛作品类别</w:t>
      </w:r>
    </w:p>
    <w:p w14:paraId="32843A1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1.教学互动类程序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：教学小游戏、互动课件、可视化模拟、虚拟实验等；</w:t>
      </w:r>
    </w:p>
    <w:p w14:paraId="55C3BDF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2.学习测评类程序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：互动测评、知识图谱、探究工具、错题诊断等；</w:t>
      </w:r>
    </w:p>
    <w:p w14:paraId="4F6EC69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3.学科工具类程序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：学科专用计算器、可视化演示工具、实验模拟器、辅助创作工具等；</w:t>
      </w:r>
    </w:p>
    <w:p w14:paraId="3A65C03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4.教育管理程序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：聚焦学校日常管理、班主任工作、学生发展评价与教师专业成长场景等。</w:t>
      </w:r>
    </w:p>
    <w:p w14:paraId="65F8D8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（三）必备报送材料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（全套缺一不可）</w:t>
      </w:r>
    </w:p>
    <w:p w14:paraId="1697EAD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1.说明文档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（包含以下内容）</w:t>
      </w:r>
    </w:p>
    <w:p w14:paraId="5D19299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）作品名称：</w:t>
      </w:r>
    </w:p>
    <w:p w14:paraId="295DB73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）功能：</w:t>
      </w:r>
    </w:p>
    <w:p w14:paraId="0B4A6A4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3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）创新之处：</w:t>
      </w:r>
    </w:p>
    <w:p w14:paraId="40DC39E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4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）惊喜亮点：</w:t>
      </w:r>
    </w:p>
    <w:p w14:paraId="5BA716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5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）作者：姓名／学校</w:t>
      </w:r>
    </w:p>
    <w:p w14:paraId="3426AC0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6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）程序访问链接／二维码：</w:t>
      </w:r>
    </w:p>
    <w:p w14:paraId="31D8B50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（备注：交互程序需上传到</w:t>
      </w:r>
      <w:r>
        <w:rPr>
          <w:rFonts w:hint="eastAsia" w:ascii="方正仿宋_GBK" w:eastAsia="方正仿宋_GBK"/>
          <w:sz w:val="28"/>
          <w:szCs w:val="28"/>
          <w:lang w:eastAsia="zh-CN"/>
        </w:rPr>
        <w:t>ai.njqhjy.net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秦淮教育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共创平台网站，审核后获得访问链接和二维码。）</w:t>
      </w:r>
    </w:p>
    <w:p w14:paraId="61A5EB3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2.功能演示视频</w:t>
      </w:r>
    </w:p>
    <w:p w14:paraId="353C973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）时长：</w:t>
      </w:r>
      <w:r>
        <w:rPr>
          <w:rFonts w:hint="eastAsia" w:ascii="方正仿宋_GBK" w:eastAsia="方正仿宋_GBK"/>
          <w:sz w:val="28"/>
          <w:szCs w:val="28"/>
          <w:lang w:eastAsia="zh-CN"/>
        </w:rPr>
        <w:t>5-10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分钟，</w:t>
      </w:r>
      <w:r>
        <w:rPr>
          <w:rFonts w:hint="eastAsia" w:ascii="方正仿宋_GBK" w:eastAsia="方正仿宋_GBK"/>
          <w:sz w:val="28"/>
          <w:szCs w:val="28"/>
          <w:lang w:eastAsia="zh-CN"/>
        </w:rPr>
        <w:t>PPT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讲解录制／实操录屏，主讲人可自行选择出镜方式。</w:t>
      </w:r>
    </w:p>
    <w:p w14:paraId="5FBB980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）内容要求：核心功能实操</w:t>
      </w:r>
      <w:r>
        <w:rPr>
          <w:rFonts w:hint="eastAsia" w:ascii="方正仿宋_GBK" w:eastAsia="方正仿宋_GBK"/>
          <w:sz w:val="28"/>
          <w:szCs w:val="28"/>
          <w:lang w:eastAsia="zh-CN"/>
        </w:rPr>
        <w:t xml:space="preserve"> → 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典型应用场景</w:t>
      </w:r>
      <w:r>
        <w:rPr>
          <w:rFonts w:hint="eastAsia" w:ascii="方正仿宋_GBK" w:eastAsia="方正仿宋_GBK"/>
          <w:sz w:val="28"/>
          <w:szCs w:val="28"/>
          <w:lang w:eastAsia="zh-CN"/>
        </w:rPr>
        <w:t xml:space="preserve"> → 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效果演示，完整呈现程序全流程操作。</w:t>
      </w:r>
    </w:p>
    <w:p w14:paraId="3AC3C0B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3.AI提示词</w:t>
      </w:r>
    </w:p>
    <w:p w14:paraId="658BB67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提示词记录：生成该程序所使用的关键提示词（含迭代优化过程）。</w:t>
      </w:r>
    </w:p>
    <w:p w14:paraId="53F7D4F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赛项三：上善魁光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——AI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智能体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“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金点子</w:t>
      </w:r>
      <w:r>
        <w:rPr>
          <w:rFonts w:hint="eastAsia" w:ascii="方正仿宋_GBK" w:eastAsia="方正仿宋_GBK"/>
          <w:b/>
          <w:bCs/>
          <w:sz w:val="28"/>
          <w:szCs w:val="28"/>
          <w:lang w:eastAsia="zh-CN"/>
        </w:rPr>
        <w:t>”</w:t>
      </w: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设计征集</w:t>
      </w:r>
    </w:p>
    <w:p w14:paraId="0660BDD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（一）赛项定位</w:t>
      </w:r>
    </w:p>
    <w:p w14:paraId="77072C8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本赛项聚焦教师对真实教育场景的洞察力与创意表达能力，重点考察教师的</w:t>
      </w:r>
      <w:r>
        <w:rPr>
          <w:rFonts w:hint="eastAsia" w:ascii="方正仿宋_GBK" w:hAnsi="宋体" w:eastAsia="方正仿宋_GBK" w:cs="宋体"/>
          <w:sz w:val="28"/>
          <w:szCs w:val="28"/>
          <w:lang w:val="en-US" w:eastAsia="zh-CN"/>
        </w:rPr>
        <w:t>教育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教学问题发现、方案设计与创意构思能力，而非技术开发能力。教师无需亲自开发智能体，只需提交具有落地价值的</w:t>
      </w:r>
      <w:r>
        <w:rPr>
          <w:rFonts w:hint="eastAsia" w:ascii="方正仿宋_GBK" w:eastAsia="方正仿宋_GBK"/>
          <w:sz w:val="28"/>
          <w:szCs w:val="28"/>
          <w:lang w:eastAsia="zh-CN"/>
        </w:rPr>
        <w:t>“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创意方案</w:t>
      </w:r>
      <w:r>
        <w:rPr>
          <w:rFonts w:hint="eastAsia" w:ascii="方正仿宋_GBK" w:eastAsia="方正仿宋_GBK"/>
          <w:sz w:val="28"/>
          <w:szCs w:val="28"/>
          <w:lang w:eastAsia="zh-CN"/>
        </w:rPr>
        <w:t>”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，由主办方组织专家遴选、安排专业团队完成技术制作，侧重需求真实性、创意新颖性、方案可行性与推广价值。</w:t>
      </w:r>
    </w:p>
    <w:p w14:paraId="083F2E7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（二）参赛作品类别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（征集方向）</w:t>
      </w:r>
    </w:p>
    <w:p w14:paraId="7E11DE5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1.课堂教学辅助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：备课助手、课堂互动、个性化辅导、作业分析、学情诊断等；</w:t>
      </w:r>
    </w:p>
    <w:p w14:paraId="38700F3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2.学生成长支持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：心理健康、生涯规划、学习习惯、阅读陪伴等；</w:t>
      </w:r>
    </w:p>
    <w:p w14:paraId="73C9A7C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3.教师专业发展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：教研协作、论文写作、课题研究、师训资源等；</w:t>
      </w:r>
    </w:p>
    <w:p w14:paraId="3753E4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4.学校管理与服务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：家校沟通、后勤服务、招生宣传、办公协同等。</w:t>
      </w:r>
    </w:p>
    <w:p w14:paraId="00A2A83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（三）必备报送材料</w:t>
      </w:r>
    </w:p>
    <w:p w14:paraId="7B1C8CF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1.创意方案书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（包含以下内容）</w:t>
      </w:r>
    </w:p>
    <w:p w14:paraId="1159B08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）作品名称：</w:t>
      </w:r>
    </w:p>
    <w:p w14:paraId="38D6491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）场景痛点：当前教育、管理或服务中哪些环节可以借助智能技术提质增效？面向哪些人群？预期带来什么改变？</w:t>
      </w:r>
    </w:p>
    <w:p w14:paraId="0FBDEE1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3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）目标用户：谁会用这个智能体？在什么场景下使用？</w:t>
      </w:r>
    </w:p>
    <w:p w14:paraId="0463A4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4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）核心功能：拟实现哪些核心能力（建议</w:t>
      </w:r>
      <w:r>
        <w:rPr>
          <w:rFonts w:hint="eastAsia" w:ascii="方正仿宋_GBK" w:eastAsia="方正仿宋_GBK"/>
          <w:sz w:val="28"/>
          <w:szCs w:val="28"/>
          <w:lang w:eastAsia="zh-CN"/>
        </w:rPr>
        <w:t>3-5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项）？</w:t>
      </w:r>
    </w:p>
    <w:p w14:paraId="7DB6FC8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5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）交互流程：用户与智能体的典型对话或操作流程（可用文字、流程图或示意图）。</w:t>
      </w:r>
    </w:p>
    <w:p w14:paraId="7002CAF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6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）知识与数据需求：拟对接哪些学科知识、教材版本、本地资源或数据？需提供这些资料。</w:t>
      </w:r>
    </w:p>
    <w:p w14:paraId="3632472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7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）预期效果：使用后预计带来什么改变？可用什么指标衡量？</w:t>
      </w:r>
    </w:p>
    <w:p w14:paraId="41E10ED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8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）创新之处：</w:t>
      </w:r>
    </w:p>
    <w:p w14:paraId="72024BB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9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）惊喜亮点：</w:t>
      </w:r>
    </w:p>
    <w:p w14:paraId="33F8E74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10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）作者：姓名／学校</w:t>
      </w:r>
    </w:p>
    <w:p w14:paraId="6ECE2F4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2.原型示意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（可选）</w:t>
      </w:r>
    </w:p>
    <w:p w14:paraId="76F829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）形式：低保真草图、参考案例、类似产品截图等；</w:t>
      </w:r>
    </w:p>
    <w:p w14:paraId="76BA403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eastAsia="zh-CN"/>
        </w:rPr>
        <w:t>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）要求：能清晰呈现方案核心思路即可，无需高保真原型。</w:t>
      </w:r>
    </w:p>
    <w:p w14:paraId="623F71E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三、评审与推广</w:t>
      </w:r>
    </w:p>
    <w:p w14:paraId="70DEE11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评审方式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：由秦淮区教师发展中心组织专家进行评审。赛项一和赛项二评出特等奖、一等奖和二等奖；赛项三遴选优秀金点子，由教师发展中心组织技术团队完成创意制作并颁发创意奖。</w:t>
      </w:r>
    </w:p>
    <w:p w14:paraId="79D2AB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成果推广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：优秀作品将纳入秦淮教育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共创平台资源库，供全区教师共享使用；推荐参加市级及以上相关赛事；</w:t>
      </w:r>
      <w:r>
        <w:rPr>
          <w:rFonts w:hint="eastAsia" w:ascii="方正仿宋_GBK" w:eastAsia="方正仿宋_GBK"/>
          <w:sz w:val="28"/>
          <w:szCs w:val="28"/>
          <w:lang w:eastAsia="zh-CN"/>
        </w:rPr>
        <w:t>12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月开展集中展示活动。优秀作品作者将受邀加入区级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教育应用推广讲师团。</w:t>
      </w:r>
    </w:p>
    <w:p w14:paraId="21FDAF5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8" w:firstLineChars="202"/>
        <w:textAlignment w:val="baseline"/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b/>
          <w:bCs/>
          <w:sz w:val="28"/>
          <w:szCs w:val="28"/>
          <w:lang w:eastAsia="zh-CN"/>
        </w:rPr>
        <w:t>四、组织保障</w:t>
      </w:r>
    </w:p>
    <w:p w14:paraId="383C22C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各校指定一名赛事联络员，负责本校宣传动员、培训组织、作品报送协调。</w:t>
      </w:r>
    </w:p>
    <w:p w14:paraId="41CB778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鼓励使用国产大模型和秦淮教育</w:t>
      </w:r>
      <w:r>
        <w:rPr>
          <w:rFonts w:hint="eastAsia" w:ascii="方正仿宋_GBK" w:eastAsia="方正仿宋_GBK"/>
          <w:sz w:val="28"/>
          <w:szCs w:val="28"/>
          <w:lang w:eastAsia="zh-CN"/>
        </w:rPr>
        <w:t>AI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共创平台。</w:t>
      </w:r>
    </w:p>
    <w:p w14:paraId="5BF3E66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5" w:firstLineChars="202"/>
        <w:textAlignment w:val="baseline"/>
        <w:rPr>
          <w:rFonts w:ascii="方正仿宋_GBK" w:eastAsia="方正仿宋_GBK"/>
          <w:sz w:val="28"/>
          <w:szCs w:val="28"/>
          <w:lang w:eastAsia="zh-CN"/>
        </w:rPr>
      </w:pP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赛事咨询：</w:t>
      </w:r>
      <w:r>
        <w:rPr>
          <w:rFonts w:hint="eastAsia" w:ascii="方正仿宋_GBK" w:eastAsia="方正仿宋_GBK"/>
          <w:sz w:val="28"/>
          <w:szCs w:val="28"/>
          <w:lang w:eastAsia="zh-CN"/>
        </w:rPr>
        <w:t>QQ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群</w:t>
      </w:r>
      <w:r>
        <w:rPr>
          <w:rFonts w:hint="eastAsia" w:ascii="方正仿宋_GBK" w:eastAsia="方正仿宋_GBK"/>
          <w:sz w:val="28"/>
          <w:szCs w:val="28"/>
          <w:lang w:eastAsia="zh-CN"/>
        </w:rPr>
        <w:t>746552671</w:t>
      </w:r>
      <w:r>
        <w:rPr>
          <w:rFonts w:hint="eastAsia" w:ascii="方正仿宋_GBK" w:hAnsi="宋体" w:eastAsia="方正仿宋_GBK" w:cs="宋体"/>
          <w:sz w:val="28"/>
          <w:szCs w:val="28"/>
          <w:lang w:eastAsia="zh-CN"/>
        </w:rPr>
        <w:t>。</w:t>
      </w:r>
    </w:p>
    <w:p w14:paraId="6463AEB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4712BA1-6317-45DD-9E34-B0B49FD9C3D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857887E-AB7D-4449-A1D8-F895DA4BD7F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D608FE4-6A88-4981-8066-2F897C02129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F81566F-799E-4C57-BA62-41D9441BF80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C9146B"/>
    <w:multiLevelType w:val="singleLevel"/>
    <w:tmpl w:val="67C9146B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D0B92"/>
    <w:rsid w:val="000820DD"/>
    <w:rsid w:val="00154A96"/>
    <w:rsid w:val="00183833"/>
    <w:rsid w:val="001B4D53"/>
    <w:rsid w:val="002102C9"/>
    <w:rsid w:val="00231693"/>
    <w:rsid w:val="002C5C5D"/>
    <w:rsid w:val="004001E9"/>
    <w:rsid w:val="005C48BE"/>
    <w:rsid w:val="005D6798"/>
    <w:rsid w:val="00617AEF"/>
    <w:rsid w:val="00AB2A4B"/>
    <w:rsid w:val="00B72532"/>
    <w:rsid w:val="00C17B95"/>
    <w:rsid w:val="00CF4895"/>
    <w:rsid w:val="00D267D4"/>
    <w:rsid w:val="00DC4069"/>
    <w:rsid w:val="00F26DE3"/>
    <w:rsid w:val="00FF1858"/>
    <w:rsid w:val="0D7B4BAE"/>
    <w:rsid w:val="122D0B92"/>
    <w:rsid w:val="12A904AC"/>
    <w:rsid w:val="17FF2717"/>
    <w:rsid w:val="230D7508"/>
    <w:rsid w:val="32FD3A43"/>
    <w:rsid w:val="4388549F"/>
    <w:rsid w:val="50D648C9"/>
    <w:rsid w:val="55AF2CD7"/>
    <w:rsid w:val="57B138E1"/>
    <w:rsid w:val="59403A81"/>
    <w:rsid w:val="66F46069"/>
    <w:rsid w:val="68C112B0"/>
    <w:rsid w:val="6CE13BD0"/>
    <w:rsid w:val="6EAF5DA5"/>
    <w:rsid w:val="7B6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2382</Words>
  <Characters>2467</Characters>
  <Lines>18</Lines>
  <Paragraphs>5</Paragraphs>
  <TotalTime>75</TotalTime>
  <ScaleCrop>false</ScaleCrop>
  <LinksUpToDate>false</LinksUpToDate>
  <CharactersWithSpaces>2479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2026-10-04T07:38:00Z</dcterms:created>
  <dc:creator>徐婷</dc:creator>
  <cp:lastModifiedBy>徐婷</cp:lastModifiedBy>
  <dcterms:modified xsi:type="dcterms:W3CDTF">2026-10-08T01:33:24Z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994AFC6EA2B7439D9EBAF0DC8C7A1B62_13</vt:lpwstr>
  </property>
  <property fmtid="{D5CDD505-2E9C-101B-9397-08002B2CF9AE}" pid="4" name="KSOTemplateDocerSaveRecord">
    <vt:lpwstr>eyJoZGlkIjoiYzc3Zjg0NjJkYWE5ZDBjZjU4ZmZkODA0OWYyM2IyNDEiLCJ1c2VySWQiOiIxODYwMTM1MzY5In0=</vt:lpwstr>
  </property>
</Properties>
</file>